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CC4A4" w14:textId="77777777" w:rsidR="00431883" w:rsidRPr="008133F2" w:rsidRDefault="00431883" w:rsidP="00482AE4">
      <w:pPr>
        <w:spacing w:after="0" w:line="240" w:lineRule="auto"/>
        <w:jc w:val="both"/>
        <w:rPr>
          <w:b/>
          <w:bCs/>
          <w:sz w:val="28"/>
        </w:rPr>
      </w:pPr>
      <w:r w:rsidRPr="008133F2">
        <w:rPr>
          <w:b/>
          <w:bCs/>
          <w:sz w:val="28"/>
        </w:rPr>
        <w:t xml:space="preserve">Changer de chauffage : </w:t>
      </w:r>
      <w:r w:rsidR="00AE316A" w:rsidRPr="008133F2">
        <w:rPr>
          <w:b/>
          <w:bCs/>
          <w:sz w:val="28"/>
        </w:rPr>
        <w:t>mieux vaut prévoir que subir</w:t>
      </w:r>
    </w:p>
    <w:p w14:paraId="09007DE8" w14:textId="4784C3A0" w:rsidR="00431883" w:rsidRDefault="00431883" w:rsidP="00482AE4">
      <w:pPr>
        <w:spacing w:after="0" w:line="240" w:lineRule="auto"/>
        <w:jc w:val="both"/>
      </w:pPr>
      <w:r w:rsidRPr="00431883">
        <w:t>Quand une chaudière tombe en panne en plein hiver, il faut agir vite. Et souvent trop vite</w:t>
      </w:r>
      <w:r>
        <w:t> !</w:t>
      </w:r>
      <w:r w:rsidRPr="00431883">
        <w:t xml:space="preserve"> Résultat : on </w:t>
      </w:r>
      <w:r w:rsidR="00F25B07">
        <w:t xml:space="preserve">se retrouve à </w:t>
      </w:r>
      <w:r w:rsidRPr="00431883">
        <w:t>remplace</w:t>
      </w:r>
      <w:r w:rsidR="00CD5FC2">
        <w:t>r</w:t>
      </w:r>
      <w:r w:rsidRPr="00431883">
        <w:t xml:space="preserve"> à l’identique, sans recul, sans optimisation, et sans avoir profité pleinement des subventions disponibles.</w:t>
      </w:r>
    </w:p>
    <w:p w14:paraId="4B51B4C7" w14:textId="77777777" w:rsidR="00482AE4" w:rsidRDefault="00482AE4" w:rsidP="00482AE4">
      <w:pPr>
        <w:spacing w:after="0" w:line="240" w:lineRule="auto"/>
        <w:jc w:val="both"/>
      </w:pPr>
    </w:p>
    <w:p w14:paraId="72EAD4D7" w14:textId="77777777" w:rsidR="008133F2" w:rsidRPr="008133F2" w:rsidRDefault="008133F2" w:rsidP="00482AE4">
      <w:pPr>
        <w:spacing w:after="0" w:line="240" w:lineRule="auto"/>
        <w:jc w:val="both"/>
        <w:rPr>
          <w:b/>
        </w:rPr>
      </w:pPr>
      <w:r w:rsidRPr="008133F2">
        <w:rPr>
          <w:b/>
        </w:rPr>
        <w:t>Comparer avant de décider</w:t>
      </w:r>
    </w:p>
    <w:p w14:paraId="35F438B6" w14:textId="77777777" w:rsidR="00431883" w:rsidRPr="00431883" w:rsidRDefault="00431883" w:rsidP="00482AE4">
      <w:pPr>
        <w:spacing w:after="0" w:line="240" w:lineRule="auto"/>
        <w:jc w:val="both"/>
      </w:pPr>
      <w:r w:rsidRPr="00431883">
        <w:t xml:space="preserve">Pour éviter ce scénario, un outil simple et gratuit existe : le </w:t>
      </w:r>
      <w:r w:rsidRPr="00431883">
        <w:rPr>
          <w:bCs/>
        </w:rPr>
        <w:t>calculateur des coûts de chauffage</w:t>
      </w:r>
      <w:r w:rsidRPr="00431883">
        <w:t xml:space="preserve"> de </w:t>
      </w:r>
      <w:proofErr w:type="spellStart"/>
      <w:r w:rsidRPr="00431883">
        <w:t>SuisseEnergie</w:t>
      </w:r>
      <w:proofErr w:type="spellEnd"/>
      <w:r w:rsidR="00CF6367">
        <w:t> </w:t>
      </w:r>
      <w:r w:rsidR="009C0DEF">
        <w:t xml:space="preserve">(voir QR code </w:t>
      </w:r>
      <w:commentRangeStart w:id="0"/>
      <w:r w:rsidR="009C0DEF">
        <w:t>ci-contre</w:t>
      </w:r>
      <w:commentRangeEnd w:id="0"/>
      <w:r w:rsidR="00F25B07">
        <w:rPr>
          <w:rStyle w:val="Marquedecommentaire"/>
        </w:rPr>
        <w:commentReference w:id="0"/>
      </w:r>
      <w:r w:rsidR="009C0DEF">
        <w:t>).</w:t>
      </w:r>
    </w:p>
    <w:p w14:paraId="75307AA7" w14:textId="287AFAAD" w:rsidR="00431883" w:rsidRDefault="00431883" w:rsidP="00482AE4">
      <w:pPr>
        <w:spacing w:after="0" w:line="240" w:lineRule="auto"/>
        <w:jc w:val="both"/>
      </w:pPr>
      <w:r w:rsidRPr="00431883">
        <w:t xml:space="preserve">En quelques clics, il permet de comparer les coûts </w:t>
      </w:r>
      <w:r w:rsidR="008744C6">
        <w:t>globaux</w:t>
      </w:r>
      <w:r w:rsidR="008744C6" w:rsidRPr="00431883">
        <w:t xml:space="preserve"> </w:t>
      </w:r>
      <w:r w:rsidRPr="00431883">
        <w:t xml:space="preserve">des différents systèmes de chauffage (mazout, pompe à chaleur, bois, etc.) et de se faire une première idée des économies possibles. </w:t>
      </w:r>
      <w:r w:rsidR="00582645">
        <w:t xml:space="preserve">Il est important de comparer non seulement </w:t>
      </w:r>
      <w:r w:rsidR="00F4003E">
        <w:t>le coût d’</w:t>
      </w:r>
      <w:r w:rsidR="008473F5">
        <w:t>investissement</w:t>
      </w:r>
      <w:r w:rsidR="00F4003E">
        <w:t xml:space="preserve">, mais aussi les coûts </w:t>
      </w:r>
      <w:r w:rsidR="008473F5">
        <w:t>d’énergie et d’exploitation</w:t>
      </w:r>
      <w:r w:rsidR="00192C7B">
        <w:t xml:space="preserve"> </w:t>
      </w:r>
      <w:r w:rsidR="00020B0A">
        <w:t>sur la durée de vie du chauffage, soit au moins 20 ans</w:t>
      </w:r>
      <w:r w:rsidR="008473F5">
        <w:t xml:space="preserve">. </w:t>
      </w:r>
      <w:r w:rsidRPr="00431883">
        <w:t xml:space="preserve">Un excellent point de départ pour réfléchir sans stress </w:t>
      </w:r>
      <w:r w:rsidRPr="00431883">
        <w:rPr>
          <w:bCs/>
        </w:rPr>
        <w:t>à la solution idoine</w:t>
      </w:r>
      <w:r w:rsidRPr="00431883">
        <w:t>.</w:t>
      </w:r>
    </w:p>
    <w:p w14:paraId="2F902268" w14:textId="77777777" w:rsidR="00482AE4" w:rsidRPr="00431883" w:rsidRDefault="00482AE4" w:rsidP="00482AE4">
      <w:pPr>
        <w:spacing w:after="0" w:line="240" w:lineRule="auto"/>
        <w:jc w:val="both"/>
      </w:pPr>
    </w:p>
    <w:p w14:paraId="70A637C5" w14:textId="33B663FF" w:rsidR="00482AE4" w:rsidRDefault="00AE316A" w:rsidP="00482AE4">
      <w:pPr>
        <w:spacing w:after="0" w:line="240" w:lineRule="auto"/>
        <w:jc w:val="both"/>
        <w:rPr>
          <w:b/>
          <w:bCs/>
        </w:rPr>
      </w:pPr>
      <w:r w:rsidRPr="00AE316A">
        <w:rPr>
          <w:b/>
          <w:bCs/>
        </w:rPr>
        <w:t>Isoler avant de remplacer : une logique gagnante</w:t>
      </w:r>
    </w:p>
    <w:p w14:paraId="6C248173" w14:textId="19C1571D" w:rsidR="00431883" w:rsidRPr="00AE316A" w:rsidRDefault="00431883" w:rsidP="00482AE4">
      <w:pPr>
        <w:spacing w:after="0" w:line="240" w:lineRule="auto"/>
        <w:jc w:val="both"/>
      </w:pPr>
      <w:r w:rsidRPr="00AE316A">
        <w:t xml:space="preserve">Remplacer un chauffage </w:t>
      </w:r>
      <w:r w:rsidR="00891917">
        <w:t>est</w:t>
      </w:r>
      <w:r w:rsidRPr="00AE316A">
        <w:t xml:space="preserve"> un investissement important. Mais </w:t>
      </w:r>
      <w:r w:rsidR="00482AE4">
        <w:rPr>
          <w:bCs/>
        </w:rPr>
        <w:t>il n’est qu’une partie de la solution</w:t>
      </w:r>
      <w:r w:rsidRPr="00AE316A">
        <w:t xml:space="preserve">. Dans de nombreux cas, </w:t>
      </w:r>
      <w:r w:rsidRPr="00AE316A">
        <w:rPr>
          <w:bCs/>
        </w:rPr>
        <w:t>des mesures d’isolation ciblées</w:t>
      </w:r>
      <w:r w:rsidRPr="00AE316A">
        <w:t xml:space="preserve"> (combles, fenêtres, façade</w:t>
      </w:r>
      <w:r w:rsidR="00891917">
        <w:t>s</w:t>
      </w:r>
      <w:r w:rsidRPr="00AE316A">
        <w:t xml:space="preserve">, </w:t>
      </w:r>
      <w:r w:rsidR="004559B7">
        <w:t>plafonds des sous-sols</w:t>
      </w:r>
      <w:r w:rsidR="00845D1E">
        <w:t xml:space="preserve">, </w:t>
      </w:r>
      <w:r w:rsidRPr="00AE316A">
        <w:t>distribution de chaleur) permettent de réduire fortement les besoins énergétiques</w:t>
      </w:r>
      <w:r w:rsidR="00891917">
        <w:t>. E</w:t>
      </w:r>
      <w:r w:rsidRPr="00AE316A">
        <w:t xml:space="preserve">t </w:t>
      </w:r>
      <w:r w:rsidR="00891917">
        <w:t>ainsi</w:t>
      </w:r>
      <w:r w:rsidRPr="00AE316A">
        <w:t xml:space="preserve"> de </w:t>
      </w:r>
      <w:r w:rsidRPr="00AE316A">
        <w:rPr>
          <w:bCs/>
        </w:rPr>
        <w:t>dimensionner une installation plus petite, moins chère et plus performante</w:t>
      </w:r>
      <w:r w:rsidRPr="00AE316A">
        <w:t>.</w:t>
      </w:r>
    </w:p>
    <w:p w14:paraId="4F87026D" w14:textId="77777777" w:rsidR="00431883" w:rsidRPr="00AE316A" w:rsidRDefault="00431883" w:rsidP="00482AE4">
      <w:pPr>
        <w:tabs>
          <w:tab w:val="num" w:pos="720"/>
        </w:tabs>
        <w:spacing w:after="0" w:line="240" w:lineRule="auto"/>
        <w:jc w:val="both"/>
      </w:pPr>
      <w:bookmarkStart w:id="1" w:name="_GoBack"/>
      <w:bookmarkEnd w:id="1"/>
      <w:r w:rsidRPr="00AE316A">
        <w:t xml:space="preserve">Le problème ? Ces travaux ne s’improvisent pas en quelques semaines. D’où l’intérêt de se faire conseiller </w:t>
      </w:r>
      <w:r w:rsidRPr="00AE316A">
        <w:rPr>
          <w:bCs/>
        </w:rPr>
        <w:t>le plus tôt possible</w:t>
      </w:r>
      <w:r w:rsidRPr="00AE316A">
        <w:t>,</w:t>
      </w:r>
      <w:r w:rsidR="00AE316A" w:rsidRPr="00AE316A">
        <w:t xml:space="preserve"> de </w:t>
      </w:r>
      <w:r w:rsidRPr="00AE316A">
        <w:t>planifier les étapes,</w:t>
      </w:r>
      <w:r w:rsidR="00AE316A" w:rsidRPr="00AE316A">
        <w:t xml:space="preserve"> et d’</w:t>
      </w:r>
      <w:r w:rsidRPr="00AE316A">
        <w:rPr>
          <w:bCs/>
        </w:rPr>
        <w:t>étaler les investissements dans le temps</w:t>
      </w:r>
      <w:r w:rsidR="00AE316A" w:rsidRPr="00AE316A">
        <w:t>.</w:t>
      </w:r>
    </w:p>
    <w:p w14:paraId="0974EDF0" w14:textId="42E05103" w:rsidR="00431883" w:rsidRDefault="00431883" w:rsidP="00482AE4">
      <w:pPr>
        <w:spacing w:after="0" w:line="240" w:lineRule="auto"/>
        <w:jc w:val="both"/>
      </w:pPr>
      <w:r w:rsidRPr="00AE316A">
        <w:t xml:space="preserve">Un conseil incitatif </w:t>
      </w:r>
      <w:r w:rsidR="00AE316A" w:rsidRPr="00AE316A">
        <w:t xml:space="preserve">gratuit </w:t>
      </w:r>
      <w:r w:rsidRPr="00AE316A">
        <w:t>permet justement d’identifier les priorités et de bâtir une stratégie réaliste, adaptée au bâtiment et au budget.</w:t>
      </w:r>
    </w:p>
    <w:p w14:paraId="3290B67C" w14:textId="77777777" w:rsidR="00482AE4" w:rsidRPr="00AE316A" w:rsidRDefault="00482AE4" w:rsidP="00482AE4">
      <w:pPr>
        <w:spacing w:after="0" w:line="240" w:lineRule="auto"/>
        <w:jc w:val="both"/>
      </w:pPr>
    </w:p>
    <w:p w14:paraId="65D8B799" w14:textId="77777777" w:rsidR="00AE316A" w:rsidRDefault="00AE316A" w:rsidP="00482AE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Subvention : </w:t>
      </w:r>
      <w:r w:rsidRPr="00AE316A">
        <w:rPr>
          <w:b/>
          <w:bCs/>
        </w:rPr>
        <w:t>pour combien de temps</w:t>
      </w:r>
      <w:r>
        <w:rPr>
          <w:b/>
          <w:bCs/>
        </w:rPr>
        <w:t xml:space="preserve"> encore</w:t>
      </w:r>
      <w:r w:rsidRPr="00AE316A">
        <w:rPr>
          <w:b/>
          <w:bCs/>
        </w:rPr>
        <w:t xml:space="preserve"> ?</w:t>
      </w:r>
    </w:p>
    <w:p w14:paraId="46085740" w14:textId="0B75820D" w:rsidR="00BF2A22" w:rsidRDefault="00431883" w:rsidP="00482AE4">
      <w:pPr>
        <w:spacing w:after="0" w:line="240" w:lineRule="auto"/>
        <w:jc w:val="both"/>
      </w:pPr>
      <w:r w:rsidRPr="00BF2A22">
        <w:t xml:space="preserve">Les programmes d’encouragement actuels rendent la transition plus abordable. Mais </w:t>
      </w:r>
      <w:r w:rsidRPr="00BF2A22">
        <w:rPr>
          <w:bCs/>
        </w:rPr>
        <w:t xml:space="preserve">rien ne garantit que ces aides </w:t>
      </w:r>
      <w:proofErr w:type="gramStart"/>
      <w:r w:rsidRPr="00BF2A22">
        <w:rPr>
          <w:bCs/>
        </w:rPr>
        <w:t>resteront</w:t>
      </w:r>
      <w:proofErr w:type="gramEnd"/>
      <w:r w:rsidRPr="00BF2A22">
        <w:rPr>
          <w:bCs/>
        </w:rPr>
        <w:t xml:space="preserve"> aussi généreuses</w:t>
      </w:r>
      <w:r w:rsidRPr="00BF2A22">
        <w:t>.</w:t>
      </w:r>
      <w:r w:rsidR="00BF18DB" w:rsidRPr="00BF2A22">
        <w:t xml:space="preserve"> Avec l</w:t>
      </w:r>
      <w:r w:rsidRPr="00BF2A22">
        <w:t xml:space="preserve">es </w:t>
      </w:r>
      <w:r w:rsidRPr="00BF2A22">
        <w:rPr>
          <w:bCs/>
        </w:rPr>
        <w:t>restrictions budgétaires</w:t>
      </w:r>
      <w:r w:rsidR="00BF18DB" w:rsidRPr="00BF2A22">
        <w:rPr>
          <w:bCs/>
        </w:rPr>
        <w:t xml:space="preserve"> au niveau fédéral</w:t>
      </w:r>
      <w:r w:rsidR="00BF18DB" w:rsidRPr="00BF2A22">
        <w:t>, l</w:t>
      </w:r>
      <w:r w:rsidRPr="00BF2A22">
        <w:t xml:space="preserve">e </w:t>
      </w:r>
      <w:r w:rsidRPr="00BF2A22">
        <w:rPr>
          <w:bCs/>
        </w:rPr>
        <w:t>Programme d’encouragement du Canton de Berne</w:t>
      </w:r>
      <w:r w:rsidRPr="00BF2A22">
        <w:t xml:space="preserve"> pourrait évoluer, tant sur les montants que sur les conditions.</w:t>
      </w:r>
      <w:r w:rsidR="00BF18DB" w:rsidRPr="00BF2A22">
        <w:t xml:space="preserve"> </w:t>
      </w:r>
      <w:r w:rsidR="000F0C6E" w:rsidRPr="00BF2A22">
        <w:t>A l’avenir,</w:t>
      </w:r>
      <w:r w:rsidR="00BF18DB" w:rsidRPr="00BF2A22">
        <w:t xml:space="preserve"> la loi cantonale </w:t>
      </w:r>
      <w:r w:rsidR="00BF2A22" w:rsidRPr="00BF2A22">
        <w:t>devrait</w:t>
      </w:r>
      <w:r w:rsidR="005F1832" w:rsidRPr="005F1832">
        <w:t xml:space="preserve">, </w:t>
      </w:r>
      <w:r w:rsidR="00482AE4">
        <w:t>pour se conformer au</w:t>
      </w:r>
      <w:r w:rsidR="005F1832" w:rsidRPr="005F1832">
        <w:t xml:space="preserve"> </w:t>
      </w:r>
      <w:proofErr w:type="spellStart"/>
      <w:r w:rsidR="005F1832" w:rsidRPr="005F1832">
        <w:t>MoPEC</w:t>
      </w:r>
      <w:proofErr w:type="spellEnd"/>
      <w:r w:rsidR="005F1832" w:rsidRPr="005F1832">
        <w:t xml:space="preserve"> 2025, exiger des systèmes utilisant prioritairement des énergies renouvelables</w:t>
      </w:r>
      <w:r w:rsidR="005F1832">
        <w:t xml:space="preserve"> et réduire les exceptions.</w:t>
      </w:r>
    </w:p>
    <w:p w14:paraId="490816F4" w14:textId="77777777" w:rsidR="00BF18DB" w:rsidRPr="00BF2A22" w:rsidRDefault="00BF18DB" w:rsidP="00482AE4">
      <w:pPr>
        <w:spacing w:after="0" w:line="240" w:lineRule="auto"/>
        <w:jc w:val="both"/>
      </w:pPr>
      <w:r w:rsidRPr="00BF2A22">
        <w:t xml:space="preserve">Enfin, </w:t>
      </w:r>
      <w:r w:rsidR="005F1832">
        <w:t>les déductions fiscales sont</w:t>
      </w:r>
      <w:r w:rsidR="00CF6367">
        <w:t xml:space="preserve"> pour l’instant</w:t>
      </w:r>
      <w:r w:rsidR="005F1832">
        <w:t xml:space="preserve"> un</w:t>
      </w:r>
      <w:r w:rsidR="00CF6367">
        <w:t xml:space="preserve"> moyen de réduire les coûts de rénovation et de remplacement de chauffage. Mais l</w:t>
      </w:r>
      <w:r w:rsidR="00431883" w:rsidRPr="00BF2A22">
        <w:t xml:space="preserve">a </w:t>
      </w:r>
      <w:r w:rsidR="00431883" w:rsidRPr="00BF2A22">
        <w:rPr>
          <w:bCs/>
        </w:rPr>
        <w:t>suppression annoncée de la valeur locative</w:t>
      </w:r>
      <w:r w:rsidR="00431883" w:rsidRPr="00BF2A22">
        <w:t xml:space="preserve"> </w:t>
      </w:r>
      <w:r w:rsidR="00CF6367">
        <w:t>pourrait supprimer cette possibilité</w:t>
      </w:r>
      <w:r w:rsidR="00431883" w:rsidRPr="00BF2A22">
        <w:t>.</w:t>
      </w:r>
    </w:p>
    <w:p w14:paraId="56656D46" w14:textId="665133E2" w:rsidR="00431883" w:rsidRDefault="00431883" w:rsidP="00482AE4">
      <w:pPr>
        <w:spacing w:after="0" w:line="240" w:lineRule="auto"/>
        <w:jc w:val="both"/>
      </w:pPr>
      <w:r w:rsidRPr="00BF2A22">
        <w:t>Attendre pourrait donc s</w:t>
      </w:r>
      <w:r w:rsidR="005F1832">
        <w:t>’avérer perdant, tant en termes de coûts que de liberté de choix.</w:t>
      </w:r>
    </w:p>
    <w:p w14:paraId="544053EB" w14:textId="77777777" w:rsidR="00482AE4" w:rsidRPr="00BF2A22" w:rsidRDefault="00482AE4" w:rsidP="00482AE4">
      <w:pPr>
        <w:spacing w:after="0" w:line="240" w:lineRule="auto"/>
        <w:jc w:val="both"/>
      </w:pPr>
    </w:p>
    <w:p w14:paraId="0C1E0015" w14:textId="77777777" w:rsidR="005F1832" w:rsidRDefault="005F1832" w:rsidP="00482AE4">
      <w:pPr>
        <w:spacing w:after="0" w:line="240" w:lineRule="auto"/>
        <w:jc w:val="both"/>
        <w:rPr>
          <w:b/>
          <w:bCs/>
        </w:rPr>
      </w:pPr>
      <w:r w:rsidRPr="005F1832">
        <w:rPr>
          <w:b/>
          <w:bCs/>
        </w:rPr>
        <w:t>Un conseil précoce change tout</w:t>
      </w:r>
    </w:p>
    <w:p w14:paraId="75F5DD73" w14:textId="77777777" w:rsidR="005F1832" w:rsidRDefault="005F1832" w:rsidP="00482AE4">
      <w:pPr>
        <w:spacing w:after="0" w:line="240" w:lineRule="auto"/>
        <w:jc w:val="both"/>
      </w:pPr>
      <w:r>
        <w:t>Pour y voir plus clair et choisir la meilleure solution pour votre bâtiment, des outils existent.</w:t>
      </w:r>
    </w:p>
    <w:p w14:paraId="743D6AFA" w14:textId="2D52C7EB" w:rsidR="00B951B4" w:rsidRDefault="00431883" w:rsidP="00482AE4">
      <w:pPr>
        <w:spacing w:after="0" w:line="240" w:lineRule="auto"/>
        <w:jc w:val="both"/>
      </w:pPr>
      <w:r w:rsidRPr="00431883">
        <w:t xml:space="preserve">Le calculateur de </w:t>
      </w:r>
      <w:proofErr w:type="spellStart"/>
      <w:r w:rsidRPr="00431883">
        <w:t>SuisseEnergie</w:t>
      </w:r>
      <w:proofErr w:type="spellEnd"/>
      <w:r w:rsidRPr="00431883">
        <w:t xml:space="preserve"> est une première étape </w:t>
      </w:r>
      <w:r w:rsidR="005F1832">
        <w:t>incontournable</w:t>
      </w:r>
      <w:r w:rsidRPr="00431883">
        <w:t xml:space="preserve"> pour amorcer la réflexion. Ensuite, un conseil </w:t>
      </w:r>
      <w:r w:rsidR="00714C39">
        <w:t xml:space="preserve">incitatif </w:t>
      </w:r>
      <w:r w:rsidR="005F1832">
        <w:t>gratuit</w:t>
      </w:r>
      <w:r w:rsidR="00CF6367">
        <w:t xml:space="preserve"> </w:t>
      </w:r>
      <w:r w:rsidRPr="00431883">
        <w:t xml:space="preserve">permet de </w:t>
      </w:r>
      <w:r w:rsidR="00CF6367">
        <w:t xml:space="preserve">préciser les possibilités et de définir </w:t>
      </w:r>
      <w:r w:rsidR="00AE1A2B">
        <w:t xml:space="preserve">un </w:t>
      </w:r>
      <w:r w:rsidRPr="00431883">
        <w:t>plan concret</w:t>
      </w:r>
      <w:r w:rsidR="00CF6367">
        <w:t xml:space="preserve"> et chiffré, adapté à votre situation</w:t>
      </w:r>
      <w:r w:rsidRPr="00431883">
        <w:t>.</w:t>
      </w:r>
    </w:p>
    <w:p w14:paraId="733DEFBB" w14:textId="18912677" w:rsidR="00431883" w:rsidRDefault="00431883" w:rsidP="00482AE4">
      <w:pPr>
        <w:spacing w:after="0" w:line="240" w:lineRule="auto"/>
        <w:jc w:val="both"/>
      </w:pPr>
      <w:r w:rsidRPr="00431883">
        <w:t xml:space="preserve">Changer de chauffage </w:t>
      </w:r>
      <w:r w:rsidR="00CF6367">
        <w:t xml:space="preserve">est un engagement </w:t>
      </w:r>
      <w:r w:rsidR="00751BB7">
        <w:t>po</w:t>
      </w:r>
      <w:r w:rsidR="00CF6367">
        <w:t xml:space="preserve">ur 25 </w:t>
      </w:r>
      <w:r w:rsidR="00CF6367" w:rsidRPr="00CF6367">
        <w:t>à 50 ans</w:t>
      </w:r>
      <w:r w:rsidRPr="00CF6367">
        <w:t>.</w:t>
      </w:r>
      <w:r w:rsidR="00CF6367" w:rsidRPr="00CF6367">
        <w:t xml:space="preserve"> </w:t>
      </w:r>
      <w:r w:rsidRPr="00CF6367">
        <w:t xml:space="preserve">Autant </w:t>
      </w:r>
      <w:r w:rsidR="00CF6367" w:rsidRPr="00CF6367">
        <w:t>choisir</w:t>
      </w:r>
      <w:r w:rsidRPr="00CF6367">
        <w:t xml:space="preserve"> </w:t>
      </w:r>
      <w:r w:rsidR="002A4D4E">
        <w:rPr>
          <w:bCs/>
        </w:rPr>
        <w:t>sereinement</w:t>
      </w:r>
      <w:r w:rsidRPr="00CF6367">
        <w:t xml:space="preserve"> plutôt que dans l’urgence.</w:t>
      </w:r>
    </w:p>
    <w:p w14:paraId="137D537D" w14:textId="77777777" w:rsidR="00482AE4" w:rsidRDefault="00482AE4" w:rsidP="00482AE4">
      <w:pPr>
        <w:spacing w:after="0" w:line="240" w:lineRule="auto"/>
        <w:jc w:val="both"/>
      </w:pPr>
    </w:p>
    <w:p w14:paraId="7F82826B" w14:textId="77777777" w:rsidR="00BA03A6" w:rsidRDefault="00BA03A6" w:rsidP="00482AE4">
      <w:pPr>
        <w:spacing w:after="0" w:line="240" w:lineRule="auto"/>
        <w:jc w:val="both"/>
      </w:pPr>
      <w:r w:rsidRPr="00BA03A6">
        <w:rPr>
          <w:u w:val="single"/>
        </w:rPr>
        <w:t>Plus d’infos</w:t>
      </w:r>
      <w:r>
        <w:t> :</w:t>
      </w:r>
    </w:p>
    <w:p w14:paraId="39584C8F" w14:textId="1EDE471C" w:rsidR="00482AE4" w:rsidRDefault="00BA03A6" w:rsidP="00482AE4">
      <w:pPr>
        <w:spacing w:after="0" w:line="240" w:lineRule="auto"/>
        <w:jc w:val="both"/>
      </w:pPr>
      <w:r>
        <w:t>C</w:t>
      </w:r>
      <w:r w:rsidR="00482AE4">
        <w:t>entre de conseil en énergie</w:t>
      </w:r>
      <w:r>
        <w:t xml:space="preserve"> du Jura bernois</w:t>
      </w:r>
    </w:p>
    <w:p w14:paraId="2A22BCF7" w14:textId="0B7DD6C1" w:rsidR="00B951B4" w:rsidRDefault="00891917" w:rsidP="00482AE4">
      <w:pPr>
        <w:spacing w:after="0" w:line="240" w:lineRule="auto"/>
        <w:jc w:val="both"/>
      </w:pPr>
      <w:hyperlink r:id="rId9" w:history="1">
        <w:r w:rsidR="00482AE4" w:rsidRPr="00F704B5">
          <w:rPr>
            <w:rStyle w:val="Lienhypertexte"/>
          </w:rPr>
          <w:t>www.jurabernoisenergie.ch</w:t>
        </w:r>
      </w:hyperlink>
    </w:p>
    <w:p w14:paraId="75A4648E" w14:textId="035F11BA" w:rsidR="00482AE4" w:rsidRDefault="00482AE4" w:rsidP="00482AE4">
      <w:pPr>
        <w:spacing w:after="0" w:line="240" w:lineRule="auto"/>
        <w:jc w:val="both"/>
      </w:pPr>
      <w:r>
        <w:t>032 492 71 31</w:t>
      </w:r>
    </w:p>
    <w:p w14:paraId="11B81617" w14:textId="77777777" w:rsidR="00B951B4" w:rsidRDefault="00B951B4" w:rsidP="00482AE4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0FDEAC36" wp14:editId="6C814332">
            <wp:extent cx="3436361" cy="42386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830" cy="424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43956" w14:textId="5A44618D" w:rsidR="00B951B4" w:rsidRDefault="00B951B4" w:rsidP="00482AE4">
      <w:pPr>
        <w:spacing w:after="0" w:line="240" w:lineRule="auto"/>
        <w:jc w:val="both"/>
      </w:pPr>
      <w:r>
        <w:t>Légende : « Exemple de coûts pour remplacement d’un chauffage au mazout consommant 2000 L/an</w:t>
      </w:r>
      <w:r w:rsidR="008C57BA">
        <w:t>. Attention</w:t>
      </w:r>
      <w:r w:rsidR="00741433">
        <w:t xml:space="preserve">, ce classement des coûts peut être très différent selon les conditions </w:t>
      </w:r>
      <w:r w:rsidR="00AC432E">
        <w:t>particulières</w:t>
      </w:r>
      <w:r>
        <w:t> »</w:t>
      </w:r>
    </w:p>
    <w:p w14:paraId="14886EF0" w14:textId="77777777" w:rsidR="00B951B4" w:rsidRDefault="00B951B4" w:rsidP="00482AE4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7F170372" wp14:editId="02231F34">
            <wp:extent cx="1362075" cy="13620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A6BB" w14:textId="77777777" w:rsidR="00B951B4" w:rsidRDefault="00B951B4" w:rsidP="00482AE4">
      <w:pPr>
        <w:spacing w:after="0" w:line="240" w:lineRule="auto"/>
        <w:jc w:val="both"/>
      </w:pPr>
      <w:r>
        <w:t xml:space="preserve">QR-code renvoyant sur le site </w:t>
      </w:r>
      <w:hyperlink r:id="rId12" w:history="1">
        <w:r w:rsidRPr="00141CF5">
          <w:rPr>
            <w:rStyle w:val="Lienhypertexte"/>
          </w:rPr>
          <w:t>https://www.suisseenergie.ch/renover/calculateurs-des-couts-de-chauffage/</w:t>
        </w:r>
      </w:hyperlink>
    </w:p>
    <w:p w14:paraId="204D40F5" w14:textId="77777777" w:rsidR="003D2A73" w:rsidRDefault="003D2A73" w:rsidP="00482AE4">
      <w:pPr>
        <w:spacing w:after="0" w:line="240" w:lineRule="auto"/>
        <w:jc w:val="both"/>
      </w:pPr>
    </w:p>
    <w:sectPr w:rsidR="003D2A73" w:rsidSect="00B951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David Vieille - Jb.B" w:date="2026-03-09T16:19:00Z" w:initials="DV-J">
    <w:p w14:paraId="5EAFA789" w14:textId="16383D1B" w:rsidR="00F25B07" w:rsidRDefault="00F25B07">
      <w:pPr>
        <w:pStyle w:val="Commentaire"/>
      </w:pPr>
      <w:r>
        <w:rPr>
          <w:rStyle w:val="Marquedecommentaire"/>
        </w:rPr>
        <w:annotationRef/>
      </w:r>
      <w:r>
        <w:t xml:space="preserve">Ou </w:t>
      </w:r>
      <w:r w:rsidRPr="00F25B07">
        <w:rPr>
          <w:b/>
          <w:i/>
        </w:rPr>
        <w:t>ci-dessous</w:t>
      </w:r>
      <w:r>
        <w:t xml:space="preserve"> selon la mise en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EAFA78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AFA789" w16cid:durableId="2D59718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0DFD"/>
    <w:multiLevelType w:val="multilevel"/>
    <w:tmpl w:val="C17E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F7007"/>
    <w:multiLevelType w:val="multilevel"/>
    <w:tmpl w:val="0BF4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035F3"/>
    <w:multiLevelType w:val="multilevel"/>
    <w:tmpl w:val="AED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12D96"/>
    <w:multiLevelType w:val="multilevel"/>
    <w:tmpl w:val="1886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vid Vieille - Jb.B">
    <w15:presenceInfo w15:providerId="AD" w15:userId="S-1-5-21-293046373-3264588381-3122296173-27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83"/>
    <w:rsid w:val="00020B0A"/>
    <w:rsid w:val="000F0C6E"/>
    <w:rsid w:val="00192C7B"/>
    <w:rsid w:val="00287DC1"/>
    <w:rsid w:val="002A4D4E"/>
    <w:rsid w:val="003D2A73"/>
    <w:rsid w:val="00431883"/>
    <w:rsid w:val="004559B7"/>
    <w:rsid w:val="00482AE4"/>
    <w:rsid w:val="004E522F"/>
    <w:rsid w:val="00531F5A"/>
    <w:rsid w:val="00582645"/>
    <w:rsid w:val="005F1832"/>
    <w:rsid w:val="006A61C3"/>
    <w:rsid w:val="00714C39"/>
    <w:rsid w:val="00741433"/>
    <w:rsid w:val="00751BB7"/>
    <w:rsid w:val="00753393"/>
    <w:rsid w:val="00753C1E"/>
    <w:rsid w:val="008133F2"/>
    <w:rsid w:val="00845D1E"/>
    <w:rsid w:val="008473F5"/>
    <w:rsid w:val="008744C6"/>
    <w:rsid w:val="00891917"/>
    <w:rsid w:val="008B15D8"/>
    <w:rsid w:val="008C57BA"/>
    <w:rsid w:val="00941394"/>
    <w:rsid w:val="009C0DEF"/>
    <w:rsid w:val="009F3BC8"/>
    <w:rsid w:val="00AC432E"/>
    <w:rsid w:val="00AE1A2B"/>
    <w:rsid w:val="00AE316A"/>
    <w:rsid w:val="00B85509"/>
    <w:rsid w:val="00B951B4"/>
    <w:rsid w:val="00BA03A6"/>
    <w:rsid w:val="00BF18DB"/>
    <w:rsid w:val="00BF2A22"/>
    <w:rsid w:val="00C4003A"/>
    <w:rsid w:val="00CD5FC2"/>
    <w:rsid w:val="00CF6367"/>
    <w:rsid w:val="00D50C26"/>
    <w:rsid w:val="00DF787A"/>
    <w:rsid w:val="00E21E0A"/>
    <w:rsid w:val="00EA6693"/>
    <w:rsid w:val="00F25B07"/>
    <w:rsid w:val="00F4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8B5CF"/>
  <w15:chartTrackingRefBased/>
  <w15:docId w15:val="{A1E3FA0F-A7B0-4C95-B47C-64E9270B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3188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188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14C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CD5FC2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25B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5B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5B0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5B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5B0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hyperlink" Target="https://www.suisseenergie.ch/renover/calculateurs-des-couts-de-chauffag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jurabernoisenergie.ch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77725-ABF1-4FF3-8736-59E1E0E8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Vieille - Jb.B</dc:creator>
  <cp:keywords/>
  <dc:description/>
  <cp:lastModifiedBy>David Vieille - Jb.B</cp:lastModifiedBy>
  <cp:revision>11</cp:revision>
  <dcterms:created xsi:type="dcterms:W3CDTF">2026-02-09T08:20:00Z</dcterms:created>
  <dcterms:modified xsi:type="dcterms:W3CDTF">2026-03-10T09:00:00Z</dcterms:modified>
</cp:coreProperties>
</file>