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D00" w:rsidRPr="00515D00" w:rsidRDefault="00515D00" w:rsidP="00515D00">
      <w:pPr>
        <w:spacing w:after="0" w:line="240" w:lineRule="auto"/>
        <w:jc w:val="both"/>
        <w:rPr>
          <w:rFonts w:ascii="Calibri" w:eastAsia="Calibri" w:hAnsi="Calibri" w:cs="Times New Roman"/>
          <w:sz w:val="32"/>
        </w:rPr>
      </w:pPr>
      <w:r w:rsidRPr="00515D00">
        <w:rPr>
          <w:rFonts w:ascii="Calibri" w:eastAsia="Calibri" w:hAnsi="Calibri" w:cs="Times New Roman"/>
          <w:sz w:val="32"/>
        </w:rPr>
        <w:t>Augmentation du prix des carburants : comment économiser ?</w:t>
      </w:r>
    </w:p>
    <w:p w:rsidR="00515D00" w:rsidRPr="00515D00" w:rsidRDefault="00515D00" w:rsidP="00515D00">
      <w:pPr>
        <w:spacing w:after="0" w:line="240" w:lineRule="auto"/>
        <w:jc w:val="both"/>
        <w:rPr>
          <w:rFonts w:ascii="Calibri" w:eastAsia="Calibri" w:hAnsi="Calibri" w:cs="Times New Roman"/>
        </w:rPr>
      </w:pPr>
    </w:p>
    <w:p w:rsidR="00515D00" w:rsidRPr="00515D00" w:rsidRDefault="00515D00" w:rsidP="00515D00">
      <w:pPr>
        <w:spacing w:after="0" w:line="240" w:lineRule="auto"/>
        <w:jc w:val="both"/>
        <w:rPr>
          <w:rFonts w:ascii="Calibri" w:eastAsia="Calibri" w:hAnsi="Calibri" w:cs="Times New Roman"/>
          <w:b/>
        </w:rPr>
      </w:pPr>
      <w:r w:rsidRPr="00515D00">
        <w:rPr>
          <w:rFonts w:ascii="Calibri" w:eastAsia="Calibri" w:hAnsi="Calibri" w:cs="Times New Roman"/>
          <w:b/>
        </w:rPr>
        <w:t>La barre symbolique des 2 CHF/L a été dépassée et n’est pas près de rebaisser. Le Centre de conseil en énergie du Jura bernois vous propose quelques pistes pour réduire votre budget mobilité.</w:t>
      </w:r>
    </w:p>
    <w:p w:rsidR="00515D00" w:rsidRPr="00515D00" w:rsidRDefault="00515D00" w:rsidP="00515D00">
      <w:pPr>
        <w:spacing w:after="0" w:line="240" w:lineRule="auto"/>
        <w:jc w:val="both"/>
        <w:rPr>
          <w:rFonts w:ascii="Calibri" w:eastAsia="Calibri" w:hAnsi="Calibri" w:cs="Times New Roman"/>
        </w:rPr>
      </w:pP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Le prix à la pompe n’est pas négociable. Mais savez-vous que les carburants ne représentent que 12% du coût de votre voiture ?</w:t>
      </w: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En 2026, une voiture coûte 11'112 CHF/an selon les chiffres publiés par le TCS, soit 74 cts/km, répartis comme suit:</w:t>
      </w:r>
    </w:p>
    <w:p w:rsidR="00515D00" w:rsidRPr="00515D00" w:rsidRDefault="00515D00" w:rsidP="00515D00">
      <w:pPr>
        <w:numPr>
          <w:ilvl w:val="0"/>
          <w:numId w:val="2"/>
        </w:numPr>
        <w:spacing w:after="0" w:line="240" w:lineRule="auto"/>
        <w:contextualSpacing/>
        <w:jc w:val="both"/>
        <w:rPr>
          <w:rFonts w:ascii="Calibri" w:eastAsia="Calibri" w:hAnsi="Calibri" w:cs="Times New Roman"/>
        </w:rPr>
      </w:pPr>
      <w:r w:rsidRPr="00515D00">
        <w:rPr>
          <w:rFonts w:ascii="Calibri" w:eastAsia="Calibri" w:hAnsi="Calibri" w:cs="Times New Roman"/>
        </w:rPr>
        <w:t>Frais fixes: 6'977.-/an (amortissement, intérêts, impôts de circulation, assurance RC, casco et autres, garage ou place de parc, entretien du véhicule, vignette et autres dépenses accessoires)</w:t>
      </w:r>
    </w:p>
    <w:p w:rsidR="00515D00" w:rsidRPr="00515D00" w:rsidRDefault="00515D00" w:rsidP="00515D00">
      <w:pPr>
        <w:numPr>
          <w:ilvl w:val="0"/>
          <w:numId w:val="2"/>
        </w:numPr>
        <w:spacing w:after="0" w:line="240" w:lineRule="auto"/>
        <w:contextualSpacing/>
        <w:jc w:val="both"/>
        <w:rPr>
          <w:rFonts w:ascii="Calibri" w:eastAsia="Calibri" w:hAnsi="Calibri" w:cs="Times New Roman"/>
        </w:rPr>
      </w:pPr>
      <w:r w:rsidRPr="00515D00">
        <w:rPr>
          <w:rFonts w:ascii="Calibri" w:eastAsia="Calibri" w:hAnsi="Calibri" w:cs="Times New Roman"/>
        </w:rPr>
        <w:t>Frais variables: 4'135.-/an (dépréciation, carburant, pneus, services, entretien et réparations)</w:t>
      </w: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En considérant uniquement les frais variables, le coût marginal revient à 28 cts/km, dont un tiers pour le carburant.</w:t>
      </w:r>
    </w:p>
    <w:p w:rsidR="00515D00" w:rsidRPr="00515D00" w:rsidRDefault="00515D00" w:rsidP="00515D00">
      <w:pPr>
        <w:spacing w:after="0" w:line="240" w:lineRule="auto"/>
        <w:jc w:val="both"/>
        <w:rPr>
          <w:rFonts w:ascii="Calibri" w:eastAsia="Calibri" w:hAnsi="Calibri" w:cs="Times New Roman"/>
        </w:rPr>
      </w:pPr>
    </w:p>
    <w:p w:rsidR="00515D00" w:rsidRPr="00515D00" w:rsidRDefault="00515D00" w:rsidP="00515D00">
      <w:pPr>
        <w:spacing w:after="0" w:line="240" w:lineRule="auto"/>
        <w:jc w:val="both"/>
        <w:rPr>
          <w:rFonts w:ascii="Calibri" w:eastAsia="Calibri" w:hAnsi="Calibri" w:cs="Times New Roman"/>
          <w:b/>
        </w:rPr>
      </w:pPr>
      <w:r w:rsidRPr="00515D00">
        <w:rPr>
          <w:rFonts w:ascii="Calibri" w:eastAsia="Calibri" w:hAnsi="Calibri" w:cs="Times New Roman"/>
          <w:b/>
        </w:rPr>
        <w:t>Le train revient moins cher</w:t>
      </w: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En comparaison, le prix des trajets en train revient généralement moins cher :</w:t>
      </w:r>
    </w:p>
    <w:p w:rsidR="00515D00" w:rsidRPr="00515D00" w:rsidRDefault="00515D00" w:rsidP="00515D00">
      <w:pPr>
        <w:numPr>
          <w:ilvl w:val="0"/>
          <w:numId w:val="2"/>
        </w:numPr>
        <w:spacing w:after="0" w:line="240" w:lineRule="auto"/>
        <w:contextualSpacing/>
        <w:jc w:val="both"/>
        <w:rPr>
          <w:rFonts w:ascii="Calibri" w:eastAsia="Calibri" w:hAnsi="Calibri" w:cs="Times New Roman"/>
        </w:rPr>
      </w:pPr>
      <w:r w:rsidRPr="00515D00">
        <w:rPr>
          <w:rFonts w:ascii="Calibri" w:eastAsia="Calibri" w:hAnsi="Calibri" w:cs="Times New Roman"/>
        </w:rPr>
        <w:t>Avec demi-tarif, un trajet en train coûte entre 22 et 35 cts/km pour les trajets régionaux (3 à 6 zones Libero), et environ 19-20 cts/km pour aller à Neuchâtel ou Locarno.</w:t>
      </w:r>
    </w:p>
    <w:p w:rsidR="00515D00" w:rsidRPr="00515D00" w:rsidRDefault="00515D00" w:rsidP="00515D00">
      <w:pPr>
        <w:numPr>
          <w:ilvl w:val="0"/>
          <w:numId w:val="2"/>
        </w:numPr>
        <w:spacing w:after="0" w:line="240" w:lineRule="auto"/>
        <w:contextualSpacing/>
        <w:jc w:val="both"/>
        <w:rPr>
          <w:rFonts w:ascii="Calibri" w:eastAsia="Calibri" w:hAnsi="Calibri" w:cs="Times New Roman"/>
        </w:rPr>
      </w:pPr>
      <w:r w:rsidRPr="00515D00">
        <w:rPr>
          <w:rFonts w:ascii="Calibri" w:eastAsia="Calibri" w:hAnsi="Calibri" w:cs="Times New Roman"/>
        </w:rPr>
        <w:t>Sans demi-tarif, le prix double mais reste largement compétitif comparé à la voiture si l’on tient compte des frais fixes de la voiture.</w:t>
      </w: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Et tout est compris, sans surprise : pas de réparations, pas d’entretien, pas de soucis, et plus de place dans votre garage.</w:t>
      </w:r>
    </w:p>
    <w:p w:rsidR="00515D00" w:rsidRPr="00515D00" w:rsidRDefault="00515D00" w:rsidP="00515D00">
      <w:pPr>
        <w:spacing w:after="0" w:line="240" w:lineRule="auto"/>
        <w:jc w:val="both"/>
        <w:rPr>
          <w:rFonts w:ascii="Calibri" w:eastAsia="Calibri" w:hAnsi="Calibri" w:cs="Times New Roman"/>
        </w:rPr>
      </w:pPr>
    </w:p>
    <w:p w:rsidR="00515D00" w:rsidRPr="00515D00" w:rsidRDefault="00515D00" w:rsidP="00515D00">
      <w:pPr>
        <w:spacing w:after="0" w:line="240" w:lineRule="auto"/>
        <w:jc w:val="both"/>
        <w:rPr>
          <w:rFonts w:ascii="Calibri" w:eastAsia="Calibri" w:hAnsi="Calibri" w:cs="Times New Roman"/>
          <w:b/>
        </w:rPr>
      </w:pPr>
      <w:r w:rsidRPr="00515D00">
        <w:rPr>
          <w:rFonts w:ascii="Calibri" w:eastAsia="Calibri" w:hAnsi="Calibri" w:cs="Times New Roman"/>
          <w:b/>
        </w:rPr>
        <w:t>Le demi-tarif, pas pour moi ?</w:t>
      </w: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L'acquisition d'un abonnement demi-tarif (CHF 190.- la première année, puis 170.- par an) est rapidement amorti et souvent pris en charge par l'employeur, raison pour lesquelles il convainc plus de 3 millions de personnes en Suisse.</w:t>
      </w: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Un abonnement général adulte coût 3'995.- en deuxième classe, avec des rabais pour les jeunes ou les personnes vivant sous le même toit. Une famille avec enfants a donc intérêt à opter pour les transports publics illimités, même en ayant ponctuellement recours à un véhicule de location (</w:t>
      </w:r>
      <w:proofErr w:type="spellStart"/>
      <w:r w:rsidRPr="00515D00">
        <w:rPr>
          <w:rFonts w:ascii="Calibri" w:eastAsia="Calibri" w:hAnsi="Calibri" w:cs="Times New Roman"/>
        </w:rPr>
        <w:t>Mobility</w:t>
      </w:r>
      <w:proofErr w:type="spellEnd"/>
      <w:r w:rsidRPr="00515D00">
        <w:rPr>
          <w:rFonts w:ascii="Calibri" w:eastAsia="Calibri" w:hAnsi="Calibri" w:cs="Times New Roman"/>
        </w:rPr>
        <w:t xml:space="preserve"> ou agence).</w:t>
      </w:r>
    </w:p>
    <w:p w:rsidR="00515D00" w:rsidRPr="00515D00" w:rsidRDefault="00515D00" w:rsidP="00515D00">
      <w:pPr>
        <w:spacing w:after="0" w:line="240" w:lineRule="auto"/>
        <w:jc w:val="both"/>
        <w:rPr>
          <w:rFonts w:ascii="Calibri" w:eastAsia="Calibri" w:hAnsi="Calibri" w:cs="Times New Roman"/>
        </w:rPr>
      </w:pPr>
    </w:p>
    <w:p w:rsidR="00515D00" w:rsidRPr="00515D00" w:rsidRDefault="00515D00" w:rsidP="00515D00">
      <w:pPr>
        <w:spacing w:after="0" w:line="240" w:lineRule="auto"/>
        <w:jc w:val="both"/>
        <w:rPr>
          <w:rFonts w:ascii="Calibri" w:eastAsia="Calibri" w:hAnsi="Calibri" w:cs="Times New Roman"/>
          <w:b/>
        </w:rPr>
      </w:pPr>
      <w:r w:rsidRPr="00515D00">
        <w:rPr>
          <w:rFonts w:ascii="Calibri" w:eastAsia="Calibri" w:hAnsi="Calibri" w:cs="Times New Roman"/>
          <w:b/>
        </w:rPr>
        <w:t>Jamais sans ma voiture</w:t>
      </w: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 xml:space="preserve">Dans notre région, laisser tomber sa voiture est un cap difficile à franchir. Toutefois, des solutions existent pour rentabiliser son véhicule : des plateformes comme </w:t>
      </w:r>
      <w:r w:rsidRPr="00515D00">
        <w:rPr>
          <w:rFonts w:ascii="Calibri" w:eastAsia="Calibri" w:hAnsi="Calibri" w:cs="Times New Roman"/>
          <w:i/>
        </w:rPr>
        <w:t>2em.ch</w:t>
      </w:r>
      <w:r w:rsidRPr="00515D00">
        <w:rPr>
          <w:rFonts w:ascii="Calibri" w:eastAsia="Calibri" w:hAnsi="Calibri" w:cs="Times New Roman"/>
        </w:rPr>
        <w:t xml:space="preserve"> ou </w:t>
      </w:r>
      <w:r w:rsidRPr="00515D00">
        <w:rPr>
          <w:rFonts w:ascii="Calibri" w:eastAsia="Calibri" w:hAnsi="Calibri" w:cs="Times New Roman"/>
          <w:i/>
        </w:rPr>
        <w:t>gomore.ch</w:t>
      </w:r>
      <w:r w:rsidRPr="00515D00">
        <w:rPr>
          <w:rFonts w:ascii="Calibri" w:eastAsia="Calibri" w:hAnsi="Calibri" w:cs="Times New Roman"/>
        </w:rPr>
        <w:t xml:space="preserve"> permettent de louer son véhicule à des particuliers en toute sécurité, tout en contrôlant les prix, les dates de location et les personnes autorisées à louer votre véhicule.</w:t>
      </w: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L’acquisition d’un véhicule électrique, énergétiquement trois fois plus efficace qu’un véhicule thermique, devient également une alternative de plus en plus intéressante, surtout en combinaison avec une installation solaire photovoltaïque. Le vélo électrique est lui aussi une alternative économique, par exemple pour remplacer la deuxième voiture de votre ménage.</w:t>
      </w: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 xml:space="preserve">Enfin, si vous vivez à proximité d’un emplacement </w:t>
      </w:r>
      <w:proofErr w:type="spellStart"/>
      <w:r w:rsidRPr="00515D00">
        <w:rPr>
          <w:rFonts w:ascii="Calibri" w:eastAsia="Calibri" w:hAnsi="Calibri" w:cs="Times New Roman"/>
        </w:rPr>
        <w:t>Mobility</w:t>
      </w:r>
      <w:proofErr w:type="spellEnd"/>
      <w:r w:rsidRPr="00515D00">
        <w:rPr>
          <w:rFonts w:ascii="Calibri" w:eastAsia="Calibri" w:hAnsi="Calibri" w:cs="Times New Roman"/>
        </w:rPr>
        <w:t xml:space="preserve"> (à Saint-Imier, Malleray, bientôt à Tramelan et dans 1600 autres emplacements en Suisse), ces véhicules en libre-service sont simples et pratiques à utiliser, et économiques sur la durée. Compter CHF 75.- pour une location de 24h avec 100 km inclus. Une solution pertinente pour allier liberté de mouvement sans devoir posséder un véhicule.</w:t>
      </w:r>
    </w:p>
    <w:p w:rsidR="00515D00" w:rsidRPr="00515D00" w:rsidRDefault="00515D00" w:rsidP="00515D00">
      <w:pPr>
        <w:spacing w:after="0" w:line="240" w:lineRule="auto"/>
        <w:jc w:val="both"/>
        <w:rPr>
          <w:rFonts w:ascii="Calibri" w:eastAsia="Calibri" w:hAnsi="Calibri" w:cs="Times New Roman"/>
        </w:rPr>
      </w:pPr>
    </w:p>
    <w:p w:rsidR="00515D00" w:rsidRPr="00515D00" w:rsidRDefault="00515D00" w:rsidP="00515D00">
      <w:pPr>
        <w:spacing w:after="0" w:line="240" w:lineRule="auto"/>
        <w:jc w:val="both"/>
        <w:rPr>
          <w:rFonts w:ascii="Calibri" w:eastAsia="Calibri" w:hAnsi="Calibri" w:cs="Times New Roman"/>
          <w:b/>
        </w:rPr>
      </w:pPr>
      <w:r w:rsidRPr="00515D00">
        <w:rPr>
          <w:rFonts w:ascii="Calibri" w:eastAsia="Calibri" w:hAnsi="Calibri" w:cs="Times New Roman"/>
          <w:b/>
        </w:rPr>
        <w:t>Petits gestes, grands impacts</w:t>
      </w: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 xml:space="preserve">La mobilité est </w:t>
      </w:r>
      <w:r w:rsidR="00AD5B07">
        <w:rPr>
          <w:rFonts w:ascii="Calibri" w:eastAsia="Calibri" w:hAnsi="Calibri" w:cs="Times New Roman"/>
        </w:rPr>
        <w:t>l’</w:t>
      </w:r>
      <w:r w:rsidRPr="00515D00">
        <w:rPr>
          <w:rFonts w:ascii="Calibri" w:eastAsia="Calibri" w:hAnsi="Calibri" w:cs="Times New Roman"/>
        </w:rPr>
        <w:t>un des plus gros postes en matière d’émissions de CO</w:t>
      </w:r>
      <w:r w:rsidR="001461D8">
        <w:rPr>
          <w:rFonts w:ascii="Calibri" w:eastAsia="Calibri" w:hAnsi="Calibri" w:cs="Calibri"/>
        </w:rPr>
        <w:t>₂</w:t>
      </w:r>
      <w:r w:rsidRPr="00515D00">
        <w:rPr>
          <w:rFonts w:ascii="Calibri" w:eastAsia="Calibri" w:hAnsi="Calibri" w:cs="Times New Roman"/>
        </w:rPr>
        <w:t>. Selon le bilan énergétique du Grand Chasseral, les carburants pour les voitures représentent 21% des besoins d’énergie, mais 36% des émissions de gaz à effet de serre. Tout effort dans le sens d’une mobilité douce et décarbonée a</w:t>
      </w:r>
      <w:r w:rsidR="001461D8">
        <w:rPr>
          <w:rFonts w:ascii="Calibri" w:eastAsia="Calibri" w:hAnsi="Calibri" w:cs="Times New Roman"/>
        </w:rPr>
        <w:t xml:space="preserve"> donc</w:t>
      </w:r>
      <w:r w:rsidRPr="00515D00">
        <w:rPr>
          <w:rFonts w:ascii="Calibri" w:eastAsia="Calibri" w:hAnsi="Calibri" w:cs="Times New Roman"/>
        </w:rPr>
        <w:t xml:space="preserve"> un effet bien tangible sur l’environnement.</w:t>
      </w:r>
      <w:bookmarkStart w:id="0" w:name="_GoBack"/>
      <w:bookmarkEnd w:id="0"/>
    </w:p>
    <w:p w:rsidR="00515D00" w:rsidRPr="00515D00" w:rsidRDefault="00515D00" w:rsidP="00515D00">
      <w:pPr>
        <w:spacing w:after="0" w:line="240" w:lineRule="auto"/>
        <w:jc w:val="both"/>
        <w:rPr>
          <w:rFonts w:ascii="Calibri" w:eastAsia="Calibri" w:hAnsi="Calibri" w:cs="Times New Roman"/>
        </w:rPr>
      </w:pPr>
    </w:p>
    <w:p w:rsidR="00515D00" w:rsidRPr="00515D00" w:rsidRDefault="00515D00" w:rsidP="00515D00">
      <w:pPr>
        <w:spacing w:after="0" w:line="240" w:lineRule="auto"/>
        <w:jc w:val="both"/>
        <w:rPr>
          <w:rFonts w:ascii="Calibri" w:eastAsia="Calibri" w:hAnsi="Calibri" w:cs="Times New Roman"/>
        </w:rPr>
      </w:pPr>
      <w:r w:rsidRPr="00515D00">
        <w:rPr>
          <w:rFonts w:ascii="Calibri" w:eastAsia="Calibri" w:hAnsi="Calibri" w:cs="Times New Roman"/>
        </w:rPr>
        <w:t>Centre de conseil en énergie du Jura bernois</w:t>
      </w:r>
    </w:p>
    <w:p w:rsidR="00C24280" w:rsidRPr="00515D00" w:rsidRDefault="001461D8" w:rsidP="00515D00">
      <w:pPr>
        <w:spacing w:after="0" w:line="240" w:lineRule="auto"/>
        <w:jc w:val="both"/>
      </w:pPr>
      <w:hyperlink r:id="rId5" w:history="1">
        <w:r w:rsidR="00515D00" w:rsidRPr="00515D00">
          <w:rPr>
            <w:rFonts w:ascii="Calibri" w:eastAsia="Calibri" w:hAnsi="Calibri" w:cs="Times New Roman"/>
            <w:color w:val="0563C1" w:themeColor="hyperlink"/>
            <w:u w:val="single"/>
          </w:rPr>
          <w:t>www.jurabernoisenergie.ch</w:t>
        </w:r>
      </w:hyperlink>
    </w:p>
    <w:sectPr w:rsidR="00C24280" w:rsidRPr="00515D00" w:rsidSect="00515D00">
      <w:pgSz w:w="11906" w:h="16838"/>
      <w:pgMar w:top="1021" w:right="1304" w:bottom="102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2734AB"/>
    <w:multiLevelType w:val="hybridMultilevel"/>
    <w:tmpl w:val="A288C6BE"/>
    <w:lvl w:ilvl="0" w:tplc="8766E812">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2F1"/>
    <w:rsid w:val="000156F3"/>
    <w:rsid w:val="001461D8"/>
    <w:rsid w:val="001E4296"/>
    <w:rsid w:val="001F19A5"/>
    <w:rsid w:val="00287DC1"/>
    <w:rsid w:val="00515D00"/>
    <w:rsid w:val="00550E2B"/>
    <w:rsid w:val="00753393"/>
    <w:rsid w:val="00763C44"/>
    <w:rsid w:val="007C5294"/>
    <w:rsid w:val="008312A3"/>
    <w:rsid w:val="00900F70"/>
    <w:rsid w:val="00941394"/>
    <w:rsid w:val="00964CAB"/>
    <w:rsid w:val="00984427"/>
    <w:rsid w:val="00A07883"/>
    <w:rsid w:val="00AD5B07"/>
    <w:rsid w:val="00C24280"/>
    <w:rsid w:val="00D5441F"/>
    <w:rsid w:val="00D62521"/>
    <w:rsid w:val="00E451F6"/>
    <w:rsid w:val="00E843D4"/>
    <w:rsid w:val="00F412F1"/>
    <w:rsid w:val="00FF302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C063E"/>
  <w15:chartTrackingRefBased/>
  <w15:docId w15:val="{BCC9CAA9-2533-4F1C-A2D6-29FF1C55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0E2B"/>
    <w:pPr>
      <w:ind w:left="720"/>
      <w:contextualSpacing/>
    </w:pPr>
  </w:style>
  <w:style w:type="character" w:styleId="Lienhypertexte">
    <w:name w:val="Hyperlink"/>
    <w:basedOn w:val="Policepardfaut"/>
    <w:uiPriority w:val="99"/>
    <w:unhideWhenUsed/>
    <w:rsid w:val="00C24280"/>
    <w:rPr>
      <w:color w:val="0563C1" w:themeColor="hyperlink"/>
      <w:u w:val="single"/>
    </w:rPr>
  </w:style>
  <w:style w:type="character" w:styleId="Mentionnonrsolue">
    <w:name w:val="Unresolved Mention"/>
    <w:basedOn w:val="Policepardfaut"/>
    <w:uiPriority w:val="99"/>
    <w:semiHidden/>
    <w:unhideWhenUsed/>
    <w:rsid w:val="00C24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088691">
      <w:bodyDiv w:val="1"/>
      <w:marLeft w:val="0"/>
      <w:marRight w:val="0"/>
      <w:marTop w:val="0"/>
      <w:marBottom w:val="0"/>
      <w:divBdr>
        <w:top w:val="none" w:sz="0" w:space="0" w:color="auto"/>
        <w:left w:val="none" w:sz="0" w:space="0" w:color="auto"/>
        <w:bottom w:val="none" w:sz="0" w:space="0" w:color="auto"/>
        <w:right w:val="none" w:sz="0" w:space="0" w:color="auto"/>
      </w:divBdr>
    </w:div>
    <w:div w:id="635650513">
      <w:bodyDiv w:val="1"/>
      <w:marLeft w:val="0"/>
      <w:marRight w:val="0"/>
      <w:marTop w:val="0"/>
      <w:marBottom w:val="0"/>
      <w:divBdr>
        <w:top w:val="none" w:sz="0" w:space="0" w:color="auto"/>
        <w:left w:val="none" w:sz="0" w:space="0" w:color="auto"/>
        <w:bottom w:val="none" w:sz="0" w:space="0" w:color="auto"/>
        <w:right w:val="none" w:sz="0" w:space="0" w:color="auto"/>
      </w:divBdr>
    </w:div>
    <w:div w:id="968513562">
      <w:bodyDiv w:val="1"/>
      <w:marLeft w:val="0"/>
      <w:marRight w:val="0"/>
      <w:marTop w:val="0"/>
      <w:marBottom w:val="0"/>
      <w:divBdr>
        <w:top w:val="none" w:sz="0" w:space="0" w:color="auto"/>
        <w:left w:val="none" w:sz="0" w:space="0" w:color="auto"/>
        <w:bottom w:val="none" w:sz="0" w:space="0" w:color="auto"/>
        <w:right w:val="none" w:sz="0" w:space="0" w:color="auto"/>
      </w:divBdr>
    </w:div>
    <w:div w:id="1394307306">
      <w:bodyDiv w:val="1"/>
      <w:marLeft w:val="0"/>
      <w:marRight w:val="0"/>
      <w:marTop w:val="0"/>
      <w:marBottom w:val="0"/>
      <w:divBdr>
        <w:top w:val="none" w:sz="0" w:space="0" w:color="auto"/>
        <w:left w:val="none" w:sz="0" w:space="0" w:color="auto"/>
        <w:bottom w:val="none" w:sz="0" w:space="0" w:color="auto"/>
        <w:right w:val="none" w:sz="0" w:space="0" w:color="auto"/>
      </w:divBdr>
    </w:div>
    <w:div w:id="182990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urabernoisenergie.ch"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3109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Vieille - Jb.B</dc:creator>
  <cp:keywords/>
  <dc:description/>
  <cp:lastModifiedBy>David Vieille - Jb.B</cp:lastModifiedBy>
  <cp:revision>11</cp:revision>
  <dcterms:created xsi:type="dcterms:W3CDTF">2026-05-21T12:16:00Z</dcterms:created>
  <dcterms:modified xsi:type="dcterms:W3CDTF">2026-05-26T07:04:00Z</dcterms:modified>
</cp:coreProperties>
</file>